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D36DA" w14:textId="4D8C688B" w:rsidR="00AC4CD4" w:rsidRPr="00325F90" w:rsidRDefault="0006556F" w:rsidP="00D550B1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Mainz, </w:t>
      </w:r>
      <w:r w:rsidR="00DE39B6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01</w:t>
      </w:r>
      <w:r w:rsidR="2AA92EFE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  <w:r w:rsidR="00DE39B6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Dezember 2023</w:t>
      </w:r>
    </w:p>
    <w:p w14:paraId="514853B1" w14:textId="13457F37" w:rsidR="00AC4CD4" w:rsidRPr="00325F90" w:rsidRDefault="0006556F" w:rsidP="00D550B1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bookmarkStart w:id="0" w:name="OLE_LINK10"/>
      <w:bookmarkStart w:id="1" w:name="OLE_LINK11"/>
      <w:bookmarkStart w:id="2" w:name="OLE_LINK12"/>
      <w:bookmarkStart w:id="3" w:name="_Hlk124430232"/>
      <w:r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PD </w:t>
      </w:r>
      <w:r w:rsidR="05F6F9DB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1</w:t>
      </w:r>
      <w:r w:rsidR="1C55E74F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5</w:t>
      </w:r>
      <w:r w:rsidR="00AC4CD4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/</w:t>
      </w:r>
      <w:r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20</w:t>
      </w:r>
      <w:r w:rsidR="00993689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</w:t>
      </w:r>
      <w:r w:rsidR="00AF04EB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3</w:t>
      </w:r>
    </w:p>
    <w:bookmarkEnd w:id="0"/>
    <w:bookmarkEnd w:id="1"/>
    <w:bookmarkEnd w:id="2"/>
    <w:bookmarkEnd w:id="3"/>
    <w:p w14:paraId="6296A2FD" w14:textId="0E1908F8" w:rsidR="00281A7C" w:rsidRPr="00325F90" w:rsidRDefault="002244CD" w:rsidP="00D550B1">
      <w:pPr>
        <w:pStyle w:val="NormalWeb"/>
        <w:spacing w:before="0" w:beforeAutospacing="0"/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  <w:t>Einkommensrunde 2023</w:t>
      </w:r>
    </w:p>
    <w:p w14:paraId="47F7A757" w14:textId="77777777" w:rsidR="00281A7C" w:rsidRPr="00325F90" w:rsidRDefault="00281A7C" w:rsidP="3E3720F3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E3720F3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Gewerkschaften fordern 10,5 Prozent, mindestens jedoch 500 Euro</w:t>
      </w:r>
    </w:p>
    <w:p w14:paraId="02DB8FDF" w14:textId="6E2985BD" w:rsidR="00281A7C" w:rsidRPr="00325F90" w:rsidRDefault="00281A7C" w:rsidP="3E3720F3">
      <w:pP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 </w:t>
      </w:r>
    </w:p>
    <w:p w14:paraId="0586B9B9" w14:textId="3FA2B97C" w:rsidR="00F13056" w:rsidRDefault="7EBAE4E3" w:rsidP="3E3720F3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Nachdem </w:t>
      </w:r>
      <w:r w:rsidR="00325F90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die 2. Verhandlungsrunde zur Einkommensrunde 2023 für die Beschäftigten der Länder am 2./3. November 2023</w:t>
      </w:r>
      <w:r w:rsidR="040C5A50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00325F90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erneut ohne Arbeitgeberangebot</w:t>
      </w:r>
      <w:r w:rsidR="032C3EF0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endete</w:t>
      </w:r>
      <w:r w:rsidR="2EC290AD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rufen die im dbb organisierten Gewerkschaften </w:t>
      </w:r>
      <w:r w:rsidR="04E0BC1B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ihre nach TV-L beschäftigten Mitglieder </w:t>
      </w:r>
      <w:r w:rsidR="2EC290AD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am 04. Dezember 2023 zum Warn</w:t>
      </w:r>
      <w:r w:rsidR="79025992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streik</w:t>
      </w:r>
      <w:r w:rsidR="1CE7F3C4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in Mainz</w:t>
      </w:r>
      <w:r w:rsidR="79025992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auf. </w:t>
      </w:r>
    </w:p>
    <w:p w14:paraId="3E0A06DF" w14:textId="77777777" w:rsidR="00F476CF" w:rsidRDefault="00F476CF" w:rsidP="3E3720F3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600EC5B1" w14:textId="06B00972" w:rsidR="00F13056" w:rsidRPr="00565B9F" w:rsidRDefault="3A1261F0" w:rsidP="3E3720F3">
      <w:pPr>
        <w:jc w:val="both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</w:pPr>
      <w:r w:rsidRPr="00565B9F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Wir fordern:</w:t>
      </w:r>
    </w:p>
    <w:p w14:paraId="7D66A781" w14:textId="77777777" w:rsidR="00F13056" w:rsidRPr="009C1737" w:rsidRDefault="3A1261F0" w:rsidP="00765A14">
      <w:pPr>
        <w:pStyle w:val="ListParagraph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1D1D1D"/>
          <w:sz w:val="22"/>
          <w:szCs w:val="22"/>
        </w:rPr>
      </w:pPr>
      <w:r w:rsidRPr="009C1737">
        <w:rPr>
          <w:rFonts w:asciiTheme="minorHAnsi" w:eastAsiaTheme="minorEastAsia" w:hAnsiTheme="minorHAnsi" w:cstheme="minorBidi"/>
          <w:color w:val="1D1D1D"/>
          <w:sz w:val="22"/>
          <w:szCs w:val="22"/>
        </w:rPr>
        <w:t>Die Tabellenentgelte der Beschäftigten sollen um 10,5 Prozent, mindestens aber um 500 Euro monatlich erhöht werden.</w:t>
      </w:r>
    </w:p>
    <w:p w14:paraId="3CFDB51E" w14:textId="77777777" w:rsidR="00F13056" w:rsidRPr="009C1737" w:rsidRDefault="3A1261F0" w:rsidP="00765A14">
      <w:pPr>
        <w:pStyle w:val="ListParagraph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1D1D1D"/>
          <w:sz w:val="22"/>
          <w:szCs w:val="22"/>
        </w:rPr>
      </w:pPr>
      <w:r w:rsidRPr="009C1737">
        <w:rPr>
          <w:rFonts w:asciiTheme="minorHAnsi" w:eastAsiaTheme="minorEastAsia" w:hAnsiTheme="minorHAnsi" w:cstheme="minorBidi"/>
          <w:color w:val="1D1D1D"/>
          <w:sz w:val="22"/>
          <w:szCs w:val="22"/>
        </w:rPr>
        <w:t>Die Entgelte der Auszubildenden, Studierenden und Praktikantinnen und Praktikanten sollen um 200 Euro monatlich erhöht werden.</w:t>
      </w:r>
    </w:p>
    <w:p w14:paraId="21698766" w14:textId="77777777" w:rsidR="00F13056" w:rsidRPr="009C1737" w:rsidRDefault="3A1261F0" w:rsidP="00765A14">
      <w:pPr>
        <w:pStyle w:val="ListParagraph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1D1D1D"/>
          <w:sz w:val="22"/>
          <w:szCs w:val="22"/>
        </w:rPr>
      </w:pPr>
      <w:r w:rsidRPr="009C1737">
        <w:rPr>
          <w:rFonts w:asciiTheme="minorHAnsi" w:eastAsiaTheme="minorEastAsia" w:hAnsiTheme="minorHAnsi" w:cstheme="minorBidi"/>
          <w:color w:val="1D1D1D"/>
          <w:sz w:val="22"/>
          <w:szCs w:val="22"/>
        </w:rPr>
        <w:t>Die Laufzeit soll 12 Monate betragen.</w:t>
      </w:r>
    </w:p>
    <w:p w14:paraId="70E525E5" w14:textId="26F6A11A" w:rsidR="00F476CF" w:rsidRPr="009C1737" w:rsidRDefault="3A1261F0" w:rsidP="00765A14">
      <w:pPr>
        <w:pStyle w:val="ListParagraph"/>
        <w:numPr>
          <w:ilvl w:val="0"/>
          <w:numId w:val="16"/>
        </w:numPr>
        <w:ind w:left="714" w:hanging="357"/>
        <w:jc w:val="both"/>
        <w:rPr>
          <w:rFonts w:asciiTheme="minorHAnsi" w:eastAsiaTheme="minorEastAsia" w:hAnsiTheme="minorHAnsi" w:cstheme="minorBidi"/>
          <w:color w:val="1D1D1D"/>
          <w:sz w:val="22"/>
          <w:szCs w:val="22"/>
        </w:rPr>
      </w:pPr>
      <w:r w:rsidRPr="009C1737">
        <w:rPr>
          <w:rFonts w:asciiTheme="minorHAnsi" w:eastAsiaTheme="minorEastAsia" w:hAnsiTheme="minorHAnsi" w:cstheme="minorBidi"/>
          <w:color w:val="1D1D1D"/>
          <w:sz w:val="22"/>
          <w:szCs w:val="22"/>
        </w:rPr>
        <w:t>Unbefristete Übernahme in Vollzeit der Auszubildenden und Dual Studierenden nach erfolgreich abgeschlossener Ausbildung.</w:t>
      </w:r>
    </w:p>
    <w:p w14:paraId="49B7021C" w14:textId="20AB4DF9" w:rsidR="00F13056" w:rsidRPr="00CE7AC8" w:rsidRDefault="00CE7AC8" w:rsidP="00765A14">
      <w:pPr>
        <w:pStyle w:val="ListParagraph"/>
        <w:numPr>
          <w:ilvl w:val="0"/>
          <w:numId w:val="16"/>
        </w:numPr>
        <w:jc w:val="both"/>
        <w:rPr>
          <w:rFonts w:asciiTheme="minorHAnsi" w:eastAsiaTheme="minorEastAsia" w:hAnsiTheme="minorHAnsi" w:cstheme="minorBidi"/>
          <w:color w:val="1D1D1D"/>
          <w:sz w:val="22"/>
          <w:szCs w:val="22"/>
        </w:rPr>
      </w:pPr>
      <w:r>
        <w:rPr>
          <w:rFonts w:asciiTheme="minorHAnsi" w:eastAsiaTheme="minorEastAsia" w:hAnsiTheme="minorHAnsi" w:cstheme="minorBidi"/>
          <w:color w:val="1D1D1D"/>
          <w:sz w:val="22"/>
          <w:szCs w:val="22"/>
        </w:rPr>
        <w:t>E</w:t>
      </w:r>
      <w:r w:rsidR="3A969412" w:rsidRPr="00CE7AC8">
        <w:rPr>
          <w:rFonts w:asciiTheme="minorHAnsi" w:eastAsiaTheme="minorEastAsia" w:hAnsiTheme="minorHAnsi" w:cstheme="minorBidi"/>
          <w:color w:val="1D1D1D"/>
          <w:sz w:val="22"/>
          <w:szCs w:val="22"/>
        </w:rPr>
        <w:t>ine zeitgleiche und systemgerechte Übertragung des Verhandlungsergebnisses auf die Beamtinnen und Beamten sowie die Versorgungsempfängerinnen und Versorgungsempfänger der Länder und Kommunen. </w:t>
      </w:r>
    </w:p>
    <w:p w14:paraId="1E3B1AAE" w14:textId="77777777" w:rsidR="00F476CF" w:rsidRPr="00F476CF" w:rsidRDefault="00F476CF" w:rsidP="00F476CF">
      <w:pPr>
        <w:rPr>
          <w:rFonts w:asciiTheme="minorHAnsi" w:eastAsiaTheme="minorEastAsia" w:hAnsiTheme="minorHAnsi" w:cstheme="minorBidi"/>
          <w:color w:val="1D1D1D"/>
          <w:sz w:val="22"/>
          <w:szCs w:val="22"/>
        </w:rPr>
      </w:pPr>
    </w:p>
    <w:p w14:paraId="03C9DAF3" w14:textId="77777777" w:rsidR="00CE7AC8" w:rsidRDefault="79025992" w:rsidP="15BB3F02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Alexander Stepp, gewerkschaftspolitischer Sprecher und stellvertretender Landesvorsitzender </w:t>
      </w:r>
      <w:r w:rsidR="140CCA2D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des Verbands Bildung und Erziehung (VBE) Rheinland-Pfalz kommentiert</w:t>
      </w:r>
      <w:r w:rsidR="3C296CB6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: </w:t>
      </w:r>
      <w:r w:rsidR="005A2C29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„</w:t>
      </w:r>
      <w:r w:rsidR="3C296CB6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Die Blockadehaltung der Arbeitgeberseite zeugt nicht von </w:t>
      </w:r>
      <w:r w:rsidR="4CC1F2FA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Wertschätzung</w:t>
      </w:r>
      <w:r w:rsidR="3C296CB6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gegenüber</w:t>
      </w:r>
      <w:r w:rsidR="5F7BD581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den Beschäftigten. </w:t>
      </w:r>
      <w:r w:rsidR="0B4BDA2F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Die </w:t>
      </w:r>
      <w:r w:rsidR="7DFFAC82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10,5 Prozent sind absolut angemessen und notwendig, um dem Personalmangel an den Schulen aktiv </w:t>
      </w:r>
      <w:r w:rsidR="16AE9EEC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zu bekämpfen</w:t>
      </w:r>
      <w:r w:rsidR="3E9EEE87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und de</w:t>
      </w:r>
      <w:r w:rsidR="44820C1F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m pädagogischen Personal</w:t>
      </w:r>
      <w:r w:rsidR="43B249D3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aber</w:t>
      </w:r>
      <w:r w:rsidR="54EE03D8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auch</w:t>
      </w:r>
      <w:r w:rsidR="43B249D3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44820C1F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den Lehrkräften und den Leitungen die angemessene Wertschätzung</w:t>
      </w:r>
      <w:r w:rsidR="41EF3D77" w:rsidRPr="3E3720F3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entgegenkommen zu lassen.</w:t>
      </w:r>
      <w:r w:rsidR="0020221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“</w:t>
      </w:r>
    </w:p>
    <w:p w14:paraId="697E8AA6" w14:textId="77777777" w:rsidR="00CE7AC8" w:rsidRDefault="00CE7AC8" w:rsidP="15BB3F02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48A3B71B" w14:textId="7D7EC7F4" w:rsidR="00F13056" w:rsidRDefault="0AFF8F3B" w:rsidP="15BB3F02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Wie wichtig </w:t>
      </w:r>
      <w:r w:rsidR="45D31D4A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die pädagogischen Fachkräfte im schulischen Alltag sind</w:t>
      </w:r>
      <w:r w:rsidR="1DF5EE18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 zeigt sich an der Peter-Caesar</w:t>
      </w:r>
      <w:r w:rsidR="24CB4D26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-Schule in Idar-Oberstein. Dort legen im Rahmen des Warnstreiks</w:t>
      </w:r>
      <w:r w:rsidR="759B913F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am 04. Dezember 2023</w:t>
      </w:r>
      <w:r w:rsidR="24CB4D26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21F733A7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ein Großteil der </w:t>
      </w:r>
      <w:r w:rsidR="24CB4D26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pädagogischen Fachkräfte </w:t>
      </w:r>
      <w:r w:rsidR="144A3C8F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ihre Arbeit nieder</w:t>
      </w:r>
      <w:r w:rsidR="064AD958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Ohne ihre Arbeit kann der Regelbetrieb nicht aufrechterhalten werden. </w:t>
      </w:r>
      <w:r w:rsidR="00E4365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„</w:t>
      </w:r>
      <w:r w:rsidR="064AD958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Pädag</w:t>
      </w:r>
      <w:r w:rsidR="7A8610D3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og</w:t>
      </w:r>
      <w:r w:rsidR="064AD958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ische Fachkräfte </w:t>
      </w:r>
      <w:r w:rsidR="710C0859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leisten einen zentralen Beitrag, gerade an den Förderschulen”, so Stepp weiter</w:t>
      </w:r>
      <w:r w:rsidR="711391A0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  <w:r w:rsidR="710C0859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“</w:t>
      </w:r>
      <w:r w:rsidR="00E43651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="710C0859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Ohne sie stehen die Schulen st</w:t>
      </w:r>
      <w:r w:rsidR="0394A3BB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ill und die Kinder und Jugendlichen bekommen nicht die Un</w:t>
      </w:r>
      <w:r w:rsidR="24C66344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terstützung, die sie verdient haben. </w:t>
      </w:r>
      <w:r w:rsidR="7C3A665C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Dem muss sich die Arbeitgeberseite bewusst werden</w:t>
      </w:r>
      <w:r w:rsidR="2FB876D2" w:rsidRPr="15BB3F02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 Die Leistungen, die erbracht werden, müssen sich in der Bezahlung widerspiegeln.”</w:t>
      </w:r>
    </w:p>
    <w:p w14:paraId="7924E697" w14:textId="15836F1C" w:rsidR="3E3720F3" w:rsidRDefault="3E3720F3" w:rsidP="3E3720F3">
      <w:pPr>
        <w:jc w:val="both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4E88299E" w14:textId="6E114D7B" w:rsidR="00281A7C" w:rsidRPr="00565B9F" w:rsidRDefault="00281A7C" w:rsidP="00765A14">
      <w:pPr>
        <w:rPr>
          <w:rFonts w:asciiTheme="minorHAnsi" w:eastAsiaTheme="minorEastAsia" w:hAnsiTheme="minorHAnsi" w:cstheme="minorBidi"/>
          <w:b/>
          <w:bCs/>
          <w:color w:val="333333"/>
          <w:sz w:val="22"/>
          <w:szCs w:val="22"/>
        </w:rPr>
      </w:pPr>
      <w:r w:rsidRPr="00565B9F">
        <w:rPr>
          <w:rFonts w:asciiTheme="minorHAnsi" w:eastAsiaTheme="minorEastAsia" w:hAnsiTheme="minorHAnsi" w:cstheme="minorBidi"/>
          <w:b/>
          <w:bCs/>
          <w:color w:val="1D1D1D"/>
          <w:sz w:val="22"/>
          <w:szCs w:val="22"/>
        </w:rPr>
        <w:t> </w:t>
      </w:r>
      <w:r w:rsidR="3B003D92" w:rsidRPr="00565B9F">
        <w:rPr>
          <w:rFonts w:asciiTheme="minorHAnsi" w:eastAsiaTheme="minorEastAsia" w:hAnsiTheme="minorHAnsi" w:cstheme="minorBidi"/>
          <w:b/>
          <w:bCs/>
          <w:color w:val="1D1D1D"/>
          <w:sz w:val="22"/>
          <w:szCs w:val="22"/>
        </w:rPr>
        <w:t xml:space="preserve">Für den Warnstreik am 04. Dezember 2023 ist folgender Ablauf geplant: </w:t>
      </w:r>
    </w:p>
    <w:p w14:paraId="4F243D3C" w14:textId="555F10F4" w:rsidR="3B003D92" w:rsidRPr="00860E5E" w:rsidRDefault="3B003D92" w:rsidP="00765A14">
      <w:pPr>
        <w:pStyle w:val="ListParagraph"/>
        <w:numPr>
          <w:ilvl w:val="0"/>
          <w:numId w:val="16"/>
        </w:numPr>
        <w:rPr>
          <w:rFonts w:asciiTheme="minorHAnsi" w:eastAsiaTheme="minorEastAsia" w:hAnsiTheme="minorHAnsi" w:cstheme="minorBidi"/>
          <w:color w:val="333333"/>
          <w:sz w:val="22"/>
          <w:szCs w:val="22"/>
        </w:rPr>
      </w:pPr>
      <w:r w:rsidRPr="00860E5E">
        <w:rPr>
          <w:rFonts w:asciiTheme="minorHAnsi" w:eastAsiaTheme="minorEastAsia" w:hAnsiTheme="minorHAnsi" w:cstheme="minorBidi"/>
          <w:color w:val="333333"/>
          <w:sz w:val="22"/>
          <w:szCs w:val="22"/>
        </w:rPr>
        <w:t>10:00 bis 11:00 Uhr Anreise der Teilnehmerinnen und Teilnehmer nach Mainz</w:t>
      </w:r>
      <w:r>
        <w:br/>
      </w:r>
      <w:r w:rsidRPr="00860E5E">
        <w:rPr>
          <w:rFonts w:asciiTheme="minorHAnsi" w:eastAsiaTheme="minorEastAsia" w:hAnsiTheme="minorHAnsi" w:cstheme="minorBidi"/>
          <w:color w:val="333333"/>
          <w:sz w:val="22"/>
          <w:szCs w:val="22"/>
        </w:rPr>
        <w:t>Treffpunkt: Frauenlobplatz in der Neustadt (55118 Mainz)</w:t>
      </w:r>
      <w:r>
        <w:br/>
      </w:r>
      <w:r w:rsidRPr="00860E5E">
        <w:rPr>
          <w:rFonts w:asciiTheme="minorHAnsi" w:eastAsiaTheme="minorEastAsia" w:hAnsiTheme="minorHAnsi" w:cstheme="minorBidi"/>
          <w:color w:val="333333"/>
          <w:sz w:val="22"/>
          <w:szCs w:val="22"/>
        </w:rPr>
        <w:t xml:space="preserve">Anfahrt am besten </w:t>
      </w:r>
      <w:proofErr w:type="spellStart"/>
      <w:r w:rsidRPr="00860E5E">
        <w:rPr>
          <w:rFonts w:asciiTheme="minorHAnsi" w:eastAsiaTheme="minorEastAsia" w:hAnsiTheme="minorHAnsi" w:cstheme="minorBidi"/>
          <w:color w:val="333333"/>
          <w:sz w:val="22"/>
          <w:szCs w:val="22"/>
        </w:rPr>
        <w:t>über</w:t>
      </w:r>
      <w:proofErr w:type="spellEnd"/>
      <w:r w:rsidRPr="00860E5E">
        <w:rPr>
          <w:rFonts w:asciiTheme="minorHAnsi" w:eastAsiaTheme="minorEastAsia" w:hAnsiTheme="minorHAnsi" w:cstheme="minorBidi"/>
          <w:color w:val="333333"/>
          <w:sz w:val="22"/>
          <w:szCs w:val="22"/>
        </w:rPr>
        <w:t xml:space="preserve"> Rheinallee und Frauenlobstraße</w:t>
      </w:r>
    </w:p>
    <w:p w14:paraId="66EC687C" w14:textId="42DFC4F0" w:rsidR="3B003D92" w:rsidRPr="00860E5E" w:rsidRDefault="3B003D92" w:rsidP="00765A14">
      <w:pPr>
        <w:pStyle w:val="ListParagraph"/>
        <w:numPr>
          <w:ilvl w:val="0"/>
          <w:numId w:val="16"/>
        </w:numPr>
        <w:rPr>
          <w:rFonts w:asciiTheme="minorHAnsi" w:eastAsiaTheme="minorEastAsia" w:hAnsiTheme="minorHAnsi" w:cstheme="minorBidi"/>
          <w:color w:val="333333"/>
          <w:sz w:val="22"/>
          <w:szCs w:val="22"/>
        </w:rPr>
      </w:pPr>
      <w:r w:rsidRPr="00860E5E">
        <w:rPr>
          <w:rFonts w:asciiTheme="minorHAnsi" w:eastAsiaTheme="minorEastAsia" w:hAnsiTheme="minorHAnsi" w:cstheme="minorBidi"/>
          <w:color w:val="333333"/>
          <w:sz w:val="22"/>
          <w:szCs w:val="22"/>
        </w:rPr>
        <w:t xml:space="preserve">Auf dem Frauenlobplatz: gratis Getränke und Imbiss, verteilt durch das Deutsche Rote Kreuz im Auftrag des dbb </w:t>
      </w:r>
      <w:r w:rsidR="004B64EB" w:rsidRPr="00860E5E">
        <w:rPr>
          <w:rFonts w:asciiTheme="minorHAnsi" w:eastAsiaTheme="minorEastAsia" w:hAnsiTheme="minorHAnsi" w:cstheme="minorBidi"/>
          <w:color w:val="333333"/>
          <w:sz w:val="22"/>
          <w:szCs w:val="22"/>
        </w:rPr>
        <w:t>Rheinland-Pfalz</w:t>
      </w:r>
    </w:p>
    <w:p w14:paraId="71D9D295" w14:textId="6ED6EAEA" w:rsidR="3B003D92" w:rsidRPr="00860E5E" w:rsidRDefault="3B003D92" w:rsidP="00765A14">
      <w:pPr>
        <w:pStyle w:val="ListParagraph"/>
        <w:numPr>
          <w:ilvl w:val="0"/>
          <w:numId w:val="16"/>
        </w:numPr>
        <w:rPr>
          <w:rFonts w:asciiTheme="minorHAnsi" w:eastAsiaTheme="minorEastAsia" w:hAnsiTheme="minorHAnsi" w:cstheme="minorBidi"/>
          <w:color w:val="333333"/>
          <w:sz w:val="22"/>
          <w:szCs w:val="22"/>
        </w:rPr>
      </w:pPr>
      <w:r w:rsidRPr="00860E5E">
        <w:rPr>
          <w:rFonts w:asciiTheme="minorHAnsi" w:eastAsiaTheme="minorEastAsia" w:hAnsiTheme="minorHAnsi" w:cstheme="minorBidi"/>
          <w:color w:val="333333"/>
          <w:sz w:val="22"/>
          <w:szCs w:val="22"/>
        </w:rPr>
        <w:t>11:30 bis 13:00 Uhr Demo-Marsch durch die Mainzer Innenstadt (max. 2,7 km)</w:t>
      </w:r>
    </w:p>
    <w:p w14:paraId="179DBCD3" w14:textId="0E62AFE3" w:rsidR="3B003D92" w:rsidRPr="00860E5E" w:rsidRDefault="3B003D92" w:rsidP="00765A14">
      <w:pPr>
        <w:pStyle w:val="ListParagraph"/>
        <w:numPr>
          <w:ilvl w:val="0"/>
          <w:numId w:val="16"/>
        </w:numPr>
        <w:rPr>
          <w:rFonts w:asciiTheme="minorHAnsi" w:eastAsiaTheme="minorEastAsia" w:hAnsiTheme="minorHAnsi" w:cstheme="minorBidi"/>
          <w:color w:val="333333"/>
          <w:sz w:val="22"/>
          <w:szCs w:val="22"/>
        </w:rPr>
      </w:pPr>
      <w:r w:rsidRPr="00860E5E">
        <w:rPr>
          <w:rFonts w:asciiTheme="minorHAnsi" w:eastAsiaTheme="minorEastAsia" w:hAnsiTheme="minorHAnsi" w:cstheme="minorBidi"/>
          <w:color w:val="333333"/>
          <w:sz w:val="22"/>
          <w:szCs w:val="22"/>
        </w:rPr>
        <w:t>13:00 bis 14:30 Uhr Kundgebung (Ernst-Ludwig-Platz im Regierungsviertel)</w:t>
      </w:r>
    </w:p>
    <w:p w14:paraId="61376610" w14:textId="15B70089" w:rsidR="3E3720F3" w:rsidRPr="00860E5E" w:rsidRDefault="3B003D92" w:rsidP="00765A14">
      <w:pPr>
        <w:pStyle w:val="ListParagraph"/>
        <w:numPr>
          <w:ilvl w:val="0"/>
          <w:numId w:val="16"/>
        </w:numPr>
        <w:rPr>
          <w:rFonts w:asciiTheme="minorHAnsi" w:eastAsiaTheme="minorEastAsia" w:hAnsiTheme="minorHAnsi" w:cstheme="minorBidi"/>
          <w:color w:val="333333"/>
          <w:sz w:val="22"/>
          <w:szCs w:val="22"/>
        </w:rPr>
      </w:pPr>
      <w:r w:rsidRPr="00860E5E">
        <w:rPr>
          <w:rFonts w:asciiTheme="minorHAnsi" w:eastAsiaTheme="minorEastAsia" w:hAnsiTheme="minorHAnsi" w:cstheme="minorBidi"/>
          <w:color w:val="333333"/>
          <w:sz w:val="22"/>
          <w:szCs w:val="22"/>
        </w:rPr>
        <w:t>ca. 14:30 Uhr Ende der Veranstaltung/Abreise</w:t>
      </w:r>
    </w:p>
    <w:p w14:paraId="5322E238" w14:textId="40AADCC0" w:rsidR="3E3720F3" w:rsidRDefault="3B003D92" w:rsidP="00D550B1">
      <w:pPr>
        <w:shd w:val="clear" w:color="auto" w:fill="FFFFFF" w:themeFill="background1"/>
        <w:rPr>
          <w:rFonts w:asciiTheme="minorHAnsi" w:eastAsiaTheme="minorEastAsia" w:hAnsiTheme="minorHAnsi" w:cstheme="minorBidi"/>
          <w:color w:val="1D1D1D"/>
          <w:sz w:val="22"/>
          <w:szCs w:val="22"/>
        </w:rPr>
      </w:pPr>
      <w:r w:rsidRPr="00D550B1">
        <w:rPr>
          <w:rFonts w:asciiTheme="minorHAnsi" w:eastAsiaTheme="minorEastAsia" w:hAnsiTheme="minorHAnsi" w:cstheme="minorBidi"/>
          <w:color w:val="333333"/>
          <w:sz w:val="22"/>
          <w:szCs w:val="22"/>
        </w:rPr>
        <w:t xml:space="preserve">Weitere Informationen zu Ihren Rechten im Arbeitskampf finden Sie </w:t>
      </w:r>
      <w:hyperlink r:id="rId8">
        <w:r w:rsidRPr="00D550B1">
          <w:rPr>
            <w:rStyle w:val="Hyperlink"/>
            <w:rFonts w:asciiTheme="minorHAnsi" w:eastAsiaTheme="minorEastAsia" w:hAnsiTheme="minorHAnsi" w:cstheme="minorBidi"/>
            <w:b/>
            <w:bCs/>
            <w:color w:val="1A4173"/>
            <w:sz w:val="22"/>
            <w:szCs w:val="22"/>
          </w:rPr>
          <w:t>hier</w:t>
        </w:r>
      </w:hyperlink>
      <w:r w:rsidRPr="00D550B1">
        <w:rPr>
          <w:rFonts w:asciiTheme="minorHAnsi" w:eastAsiaTheme="minorEastAsia" w:hAnsiTheme="minorHAnsi" w:cstheme="minorBidi"/>
          <w:color w:val="333333"/>
          <w:sz w:val="22"/>
          <w:szCs w:val="22"/>
        </w:rPr>
        <w:t>.</w:t>
      </w:r>
    </w:p>
    <w:sectPr w:rsidR="3E3720F3" w:rsidSect="007E3F0D">
      <w:headerReference w:type="default" r:id="rId9"/>
      <w:pgSz w:w="11906" w:h="16838"/>
      <w:pgMar w:top="226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855017" w14:textId="77777777" w:rsidR="00182EB0" w:rsidRDefault="00182EB0">
      <w:r>
        <w:separator/>
      </w:r>
    </w:p>
  </w:endnote>
  <w:endnote w:type="continuationSeparator" w:id="0">
    <w:p w14:paraId="55F50576" w14:textId="77777777" w:rsidR="00182EB0" w:rsidRDefault="00182EB0">
      <w:r>
        <w:continuationSeparator/>
      </w:r>
    </w:p>
  </w:endnote>
  <w:endnote w:type="continuationNotice" w:id="1">
    <w:p w14:paraId="1CD44BA8" w14:textId="77777777" w:rsidR="00182EB0" w:rsidRDefault="00182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taMedium-Roman">
    <w:charset w:val="00"/>
    <w:family w:val="swiss"/>
    <w:pitch w:val="variable"/>
    <w:sig w:usb0="8000002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F6B81" w14:textId="77777777" w:rsidR="00182EB0" w:rsidRDefault="00182EB0">
      <w:r>
        <w:separator/>
      </w:r>
    </w:p>
  </w:footnote>
  <w:footnote w:type="continuationSeparator" w:id="0">
    <w:p w14:paraId="7F8948F9" w14:textId="77777777" w:rsidR="00182EB0" w:rsidRDefault="00182EB0">
      <w:r>
        <w:continuationSeparator/>
      </w:r>
    </w:p>
  </w:footnote>
  <w:footnote w:type="continuationNotice" w:id="1">
    <w:p w14:paraId="29A6387D" w14:textId="77777777" w:rsidR="00182EB0" w:rsidRDefault="00182E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B2FF" w14:textId="77777777" w:rsidR="00387CC8" w:rsidRDefault="0079667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89230F" wp14:editId="07777777">
          <wp:simplePos x="0" y="0"/>
          <wp:positionH relativeFrom="column">
            <wp:posOffset>-914400</wp:posOffset>
          </wp:positionH>
          <wp:positionV relativeFrom="paragraph">
            <wp:posOffset>-464185</wp:posOffset>
          </wp:positionV>
          <wp:extent cx="7609840" cy="107442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9840" cy="1074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82ABD"/>
    <w:multiLevelType w:val="hybridMultilevel"/>
    <w:tmpl w:val="F28CAE90"/>
    <w:lvl w:ilvl="0" w:tplc="D1482C6E">
      <w:numFmt w:val="bullet"/>
      <w:lvlText w:val="-"/>
      <w:lvlJc w:val="left"/>
      <w:pPr>
        <w:ind w:left="720" w:hanging="360"/>
      </w:pPr>
      <w:rPr>
        <w:rFonts w:ascii="MetaMedium-Roman" w:eastAsia="Calibri" w:hAnsi="MetaMedium-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30AB1"/>
    <w:multiLevelType w:val="hybridMultilevel"/>
    <w:tmpl w:val="942ABA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509CB"/>
    <w:multiLevelType w:val="hybridMultilevel"/>
    <w:tmpl w:val="DEF88FE4"/>
    <w:lvl w:ilvl="0" w:tplc="04070001">
      <w:start w:val="1"/>
      <w:numFmt w:val="bullet"/>
      <w:lvlText w:val=""/>
      <w:lvlJc w:val="left"/>
      <w:pPr>
        <w:ind w:left="1433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D3070A"/>
    <w:multiLevelType w:val="hybridMultilevel"/>
    <w:tmpl w:val="816C7F26"/>
    <w:lvl w:ilvl="0" w:tplc="71B22F4A">
      <w:numFmt w:val="bullet"/>
      <w:lvlText w:val="-"/>
      <w:lvlJc w:val="left"/>
      <w:pPr>
        <w:ind w:left="720" w:hanging="360"/>
      </w:pPr>
      <w:rPr>
        <w:rFonts w:ascii="MetaMedium-Roman" w:eastAsia="Times New Roman" w:hAnsi="MetaMedium-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46F23"/>
    <w:multiLevelType w:val="hybridMultilevel"/>
    <w:tmpl w:val="AE101D18"/>
    <w:lvl w:ilvl="0" w:tplc="1CFAFA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B3B40"/>
    <w:multiLevelType w:val="hybridMultilevel"/>
    <w:tmpl w:val="EDA097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3075D"/>
    <w:multiLevelType w:val="hybridMultilevel"/>
    <w:tmpl w:val="0BAAC9A6"/>
    <w:lvl w:ilvl="0" w:tplc="D6E486F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B700D"/>
    <w:multiLevelType w:val="multilevel"/>
    <w:tmpl w:val="F272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F7464F"/>
    <w:multiLevelType w:val="hybridMultilevel"/>
    <w:tmpl w:val="EA4048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23054"/>
    <w:multiLevelType w:val="hybridMultilevel"/>
    <w:tmpl w:val="922AF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6790A"/>
    <w:multiLevelType w:val="multilevel"/>
    <w:tmpl w:val="80689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E0C4DE2"/>
    <w:multiLevelType w:val="hybridMultilevel"/>
    <w:tmpl w:val="2076B1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C0478"/>
    <w:multiLevelType w:val="hybridMultilevel"/>
    <w:tmpl w:val="530C78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7524B"/>
    <w:multiLevelType w:val="hybridMultilevel"/>
    <w:tmpl w:val="61486A16"/>
    <w:lvl w:ilvl="0" w:tplc="4A586BC8">
      <w:numFmt w:val="bullet"/>
      <w:lvlText w:val="-"/>
      <w:lvlJc w:val="left"/>
      <w:pPr>
        <w:ind w:left="720" w:hanging="360"/>
      </w:pPr>
      <w:rPr>
        <w:rFonts w:ascii="MetaMedium-Roman" w:eastAsia="Times New Roman" w:hAnsi="MetaMedium-Roman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67548A"/>
    <w:multiLevelType w:val="hybridMultilevel"/>
    <w:tmpl w:val="2BA6FA20"/>
    <w:lvl w:ilvl="0" w:tplc="8654DA6E">
      <w:start w:val="1"/>
      <w:numFmt w:val="decimal"/>
      <w:lvlText w:val="%1)"/>
      <w:lvlJc w:val="left"/>
      <w:pPr>
        <w:ind w:left="720" w:hanging="360"/>
      </w:pPr>
      <w:rPr>
        <w:rFonts w:ascii="MetaMedium-Roman" w:hAnsi="MetaMedium-Roman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3B78DE"/>
    <w:multiLevelType w:val="hybridMultilevel"/>
    <w:tmpl w:val="A7B6A526"/>
    <w:lvl w:ilvl="0" w:tplc="6042420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910043">
    <w:abstractNumId w:val="1"/>
  </w:num>
  <w:num w:numId="2" w16cid:durableId="1313559311">
    <w:abstractNumId w:val="14"/>
  </w:num>
  <w:num w:numId="3" w16cid:durableId="946306147">
    <w:abstractNumId w:val="13"/>
  </w:num>
  <w:num w:numId="4" w16cid:durableId="968390435">
    <w:abstractNumId w:val="0"/>
  </w:num>
  <w:num w:numId="5" w16cid:durableId="1304119222">
    <w:abstractNumId w:val="2"/>
  </w:num>
  <w:num w:numId="6" w16cid:durableId="1539508252">
    <w:abstractNumId w:val="3"/>
  </w:num>
  <w:num w:numId="7" w16cid:durableId="1559824647">
    <w:abstractNumId w:val="4"/>
  </w:num>
  <w:num w:numId="8" w16cid:durableId="338241046">
    <w:abstractNumId w:val="11"/>
  </w:num>
  <w:num w:numId="9" w16cid:durableId="1272972247">
    <w:abstractNumId w:val="15"/>
  </w:num>
  <w:num w:numId="10" w16cid:durableId="1038318692">
    <w:abstractNumId w:val="7"/>
  </w:num>
  <w:num w:numId="11" w16cid:durableId="155268306">
    <w:abstractNumId w:val="10"/>
  </w:num>
  <w:num w:numId="12" w16cid:durableId="1468426406">
    <w:abstractNumId w:val="8"/>
  </w:num>
  <w:num w:numId="13" w16cid:durableId="1156654264">
    <w:abstractNumId w:val="12"/>
  </w:num>
  <w:num w:numId="14" w16cid:durableId="1415281102">
    <w:abstractNumId w:val="5"/>
  </w:num>
  <w:num w:numId="15" w16cid:durableId="1849363354">
    <w:abstractNumId w:val="9"/>
  </w:num>
  <w:num w:numId="16" w16cid:durableId="16140461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318"/>
    <w:rsid w:val="0000137E"/>
    <w:rsid w:val="00004699"/>
    <w:rsid w:val="00011077"/>
    <w:rsid w:val="00034B52"/>
    <w:rsid w:val="00050504"/>
    <w:rsid w:val="000571B6"/>
    <w:rsid w:val="0006556F"/>
    <w:rsid w:val="0007432A"/>
    <w:rsid w:val="000803BB"/>
    <w:rsid w:val="00082A0B"/>
    <w:rsid w:val="000831C6"/>
    <w:rsid w:val="000A1E03"/>
    <w:rsid w:val="000A5318"/>
    <w:rsid w:val="000A7905"/>
    <w:rsid w:val="000C480C"/>
    <w:rsid w:val="000C6DFE"/>
    <w:rsid w:val="000D21B8"/>
    <w:rsid w:val="000D6CC1"/>
    <w:rsid w:val="000F3233"/>
    <w:rsid w:val="0010603B"/>
    <w:rsid w:val="00112790"/>
    <w:rsid w:val="00115C54"/>
    <w:rsid w:val="0011673D"/>
    <w:rsid w:val="00117196"/>
    <w:rsid w:val="001237FA"/>
    <w:rsid w:val="00124FDE"/>
    <w:rsid w:val="0014162D"/>
    <w:rsid w:val="0014671F"/>
    <w:rsid w:val="00152977"/>
    <w:rsid w:val="00153495"/>
    <w:rsid w:val="0016177D"/>
    <w:rsid w:val="00161C0E"/>
    <w:rsid w:val="0016279F"/>
    <w:rsid w:val="001671BB"/>
    <w:rsid w:val="00167A69"/>
    <w:rsid w:val="00171DDF"/>
    <w:rsid w:val="00182EB0"/>
    <w:rsid w:val="001863B0"/>
    <w:rsid w:val="001867C8"/>
    <w:rsid w:val="00190CAB"/>
    <w:rsid w:val="001A43CC"/>
    <w:rsid w:val="001A7B0A"/>
    <w:rsid w:val="001B386E"/>
    <w:rsid w:val="001D6225"/>
    <w:rsid w:val="001E4D26"/>
    <w:rsid w:val="001E5C20"/>
    <w:rsid w:val="001E6C87"/>
    <w:rsid w:val="001F0A4D"/>
    <w:rsid w:val="001F241F"/>
    <w:rsid w:val="001F3430"/>
    <w:rsid w:val="001F52C2"/>
    <w:rsid w:val="001F66D0"/>
    <w:rsid w:val="0020221C"/>
    <w:rsid w:val="0021304A"/>
    <w:rsid w:val="00222A4F"/>
    <w:rsid w:val="00223DA2"/>
    <w:rsid w:val="002244CD"/>
    <w:rsid w:val="0023179B"/>
    <w:rsid w:val="00241101"/>
    <w:rsid w:val="002420C8"/>
    <w:rsid w:val="0024617C"/>
    <w:rsid w:val="00246DEA"/>
    <w:rsid w:val="002504E0"/>
    <w:rsid w:val="00255565"/>
    <w:rsid w:val="0027062F"/>
    <w:rsid w:val="00273EE6"/>
    <w:rsid w:val="002801D0"/>
    <w:rsid w:val="00281A7C"/>
    <w:rsid w:val="00281ECD"/>
    <w:rsid w:val="00287AA6"/>
    <w:rsid w:val="00290AE2"/>
    <w:rsid w:val="00290E6F"/>
    <w:rsid w:val="002918C6"/>
    <w:rsid w:val="002B3763"/>
    <w:rsid w:val="002B5E85"/>
    <w:rsid w:val="002D1870"/>
    <w:rsid w:val="002D1EB9"/>
    <w:rsid w:val="002D6822"/>
    <w:rsid w:val="002E062E"/>
    <w:rsid w:val="002E4918"/>
    <w:rsid w:val="002E6B17"/>
    <w:rsid w:val="002E757F"/>
    <w:rsid w:val="002F1711"/>
    <w:rsid w:val="002F3C3B"/>
    <w:rsid w:val="003177DF"/>
    <w:rsid w:val="00322743"/>
    <w:rsid w:val="00325F90"/>
    <w:rsid w:val="00337B15"/>
    <w:rsid w:val="0035334B"/>
    <w:rsid w:val="00354570"/>
    <w:rsid w:val="00355937"/>
    <w:rsid w:val="00356C98"/>
    <w:rsid w:val="00364667"/>
    <w:rsid w:val="00377E43"/>
    <w:rsid w:val="00377ED4"/>
    <w:rsid w:val="00383653"/>
    <w:rsid w:val="00383755"/>
    <w:rsid w:val="0038781E"/>
    <w:rsid w:val="00387CC8"/>
    <w:rsid w:val="0039563A"/>
    <w:rsid w:val="003960CE"/>
    <w:rsid w:val="003968A0"/>
    <w:rsid w:val="003A00E9"/>
    <w:rsid w:val="003B0713"/>
    <w:rsid w:val="003B2563"/>
    <w:rsid w:val="003B517C"/>
    <w:rsid w:val="003B5D49"/>
    <w:rsid w:val="003B69A4"/>
    <w:rsid w:val="003C37DD"/>
    <w:rsid w:val="003C4E6C"/>
    <w:rsid w:val="003C4F11"/>
    <w:rsid w:val="003D0F98"/>
    <w:rsid w:val="003D7ADC"/>
    <w:rsid w:val="003E0122"/>
    <w:rsid w:val="003E1AAD"/>
    <w:rsid w:val="00401449"/>
    <w:rsid w:val="00417C3B"/>
    <w:rsid w:val="00421F19"/>
    <w:rsid w:val="004376B4"/>
    <w:rsid w:val="0044300A"/>
    <w:rsid w:val="00462204"/>
    <w:rsid w:val="00465163"/>
    <w:rsid w:val="004804F8"/>
    <w:rsid w:val="00484C0D"/>
    <w:rsid w:val="004900D8"/>
    <w:rsid w:val="00491839"/>
    <w:rsid w:val="004B34EA"/>
    <w:rsid w:val="004B64EB"/>
    <w:rsid w:val="004B7577"/>
    <w:rsid w:val="004C7A1E"/>
    <w:rsid w:val="004E3F3F"/>
    <w:rsid w:val="004E59D9"/>
    <w:rsid w:val="004E6EC1"/>
    <w:rsid w:val="004F43A6"/>
    <w:rsid w:val="005030C1"/>
    <w:rsid w:val="00507FB9"/>
    <w:rsid w:val="0051189B"/>
    <w:rsid w:val="00531B3B"/>
    <w:rsid w:val="00533960"/>
    <w:rsid w:val="005341C8"/>
    <w:rsid w:val="00534A7C"/>
    <w:rsid w:val="00536D14"/>
    <w:rsid w:val="00546BF0"/>
    <w:rsid w:val="00555329"/>
    <w:rsid w:val="005567AF"/>
    <w:rsid w:val="005567CF"/>
    <w:rsid w:val="00561307"/>
    <w:rsid w:val="00563868"/>
    <w:rsid w:val="00565B9F"/>
    <w:rsid w:val="00571836"/>
    <w:rsid w:val="005836A7"/>
    <w:rsid w:val="00584964"/>
    <w:rsid w:val="005920E0"/>
    <w:rsid w:val="00597CE7"/>
    <w:rsid w:val="005A2C29"/>
    <w:rsid w:val="005B59A7"/>
    <w:rsid w:val="005C1FB5"/>
    <w:rsid w:val="005C2BDD"/>
    <w:rsid w:val="005D2B20"/>
    <w:rsid w:val="005D3724"/>
    <w:rsid w:val="005D5CE8"/>
    <w:rsid w:val="005F7CA8"/>
    <w:rsid w:val="00611E3A"/>
    <w:rsid w:val="00612DAE"/>
    <w:rsid w:val="00622F47"/>
    <w:rsid w:val="00641DEE"/>
    <w:rsid w:val="006515AD"/>
    <w:rsid w:val="006525B8"/>
    <w:rsid w:val="00660DA4"/>
    <w:rsid w:val="00662088"/>
    <w:rsid w:val="00670949"/>
    <w:rsid w:val="00672284"/>
    <w:rsid w:val="00672409"/>
    <w:rsid w:val="00676825"/>
    <w:rsid w:val="006800F0"/>
    <w:rsid w:val="00685261"/>
    <w:rsid w:val="006A19FE"/>
    <w:rsid w:val="006C165A"/>
    <w:rsid w:val="006C7BA6"/>
    <w:rsid w:val="006C7BAF"/>
    <w:rsid w:val="006D1071"/>
    <w:rsid w:val="006D307B"/>
    <w:rsid w:val="006D6B94"/>
    <w:rsid w:val="006E3AB0"/>
    <w:rsid w:val="006F53BC"/>
    <w:rsid w:val="00704757"/>
    <w:rsid w:val="00707DAB"/>
    <w:rsid w:val="007107BC"/>
    <w:rsid w:val="00716B21"/>
    <w:rsid w:val="007305D1"/>
    <w:rsid w:val="007321DC"/>
    <w:rsid w:val="0074560E"/>
    <w:rsid w:val="00756612"/>
    <w:rsid w:val="00765A14"/>
    <w:rsid w:val="00782E10"/>
    <w:rsid w:val="00787738"/>
    <w:rsid w:val="0079667F"/>
    <w:rsid w:val="007A0BF0"/>
    <w:rsid w:val="007A492E"/>
    <w:rsid w:val="007A6B39"/>
    <w:rsid w:val="007B1971"/>
    <w:rsid w:val="007B5125"/>
    <w:rsid w:val="007B60FE"/>
    <w:rsid w:val="007B6188"/>
    <w:rsid w:val="007B7430"/>
    <w:rsid w:val="007C53F2"/>
    <w:rsid w:val="007D39A5"/>
    <w:rsid w:val="007E046B"/>
    <w:rsid w:val="007E3993"/>
    <w:rsid w:val="007E3F0D"/>
    <w:rsid w:val="007F6056"/>
    <w:rsid w:val="00801C08"/>
    <w:rsid w:val="00813D36"/>
    <w:rsid w:val="00821C09"/>
    <w:rsid w:val="008336A4"/>
    <w:rsid w:val="00834AFD"/>
    <w:rsid w:val="00835EBF"/>
    <w:rsid w:val="00837775"/>
    <w:rsid w:val="00851669"/>
    <w:rsid w:val="008567B8"/>
    <w:rsid w:val="00860E5E"/>
    <w:rsid w:val="00863899"/>
    <w:rsid w:val="0086778F"/>
    <w:rsid w:val="00871920"/>
    <w:rsid w:val="00887675"/>
    <w:rsid w:val="008B53D6"/>
    <w:rsid w:val="008B6847"/>
    <w:rsid w:val="008C3C76"/>
    <w:rsid w:val="008C551B"/>
    <w:rsid w:val="008D0B47"/>
    <w:rsid w:val="008F1699"/>
    <w:rsid w:val="008F658C"/>
    <w:rsid w:val="009274FA"/>
    <w:rsid w:val="00933D6F"/>
    <w:rsid w:val="00934642"/>
    <w:rsid w:val="00935516"/>
    <w:rsid w:val="00935CC0"/>
    <w:rsid w:val="0094060E"/>
    <w:rsid w:val="00940B9F"/>
    <w:rsid w:val="00953BAD"/>
    <w:rsid w:val="00961122"/>
    <w:rsid w:val="00962CD7"/>
    <w:rsid w:val="00963789"/>
    <w:rsid w:val="00964291"/>
    <w:rsid w:val="00967215"/>
    <w:rsid w:val="0098104E"/>
    <w:rsid w:val="00992715"/>
    <w:rsid w:val="00993689"/>
    <w:rsid w:val="009A1B13"/>
    <w:rsid w:val="009B05CF"/>
    <w:rsid w:val="009B2F1A"/>
    <w:rsid w:val="009C1737"/>
    <w:rsid w:val="009C3F31"/>
    <w:rsid w:val="009C6347"/>
    <w:rsid w:val="009D0A87"/>
    <w:rsid w:val="009E1EA4"/>
    <w:rsid w:val="009E6BE6"/>
    <w:rsid w:val="00A21D33"/>
    <w:rsid w:val="00A2335C"/>
    <w:rsid w:val="00A41F9D"/>
    <w:rsid w:val="00A71C34"/>
    <w:rsid w:val="00A75519"/>
    <w:rsid w:val="00A76A4E"/>
    <w:rsid w:val="00AB15AB"/>
    <w:rsid w:val="00AB2FA8"/>
    <w:rsid w:val="00AC1C79"/>
    <w:rsid w:val="00AC409B"/>
    <w:rsid w:val="00AC4CD4"/>
    <w:rsid w:val="00AE399C"/>
    <w:rsid w:val="00AF04EB"/>
    <w:rsid w:val="00AF4ACB"/>
    <w:rsid w:val="00B0242E"/>
    <w:rsid w:val="00B0565E"/>
    <w:rsid w:val="00B06DF8"/>
    <w:rsid w:val="00B070A3"/>
    <w:rsid w:val="00B0716F"/>
    <w:rsid w:val="00B1745A"/>
    <w:rsid w:val="00B24BB8"/>
    <w:rsid w:val="00B25074"/>
    <w:rsid w:val="00B30B58"/>
    <w:rsid w:val="00B344C2"/>
    <w:rsid w:val="00B36A9D"/>
    <w:rsid w:val="00B37FEF"/>
    <w:rsid w:val="00B57E80"/>
    <w:rsid w:val="00B60666"/>
    <w:rsid w:val="00B63939"/>
    <w:rsid w:val="00B812D2"/>
    <w:rsid w:val="00B82B71"/>
    <w:rsid w:val="00B84088"/>
    <w:rsid w:val="00B8527A"/>
    <w:rsid w:val="00B86F64"/>
    <w:rsid w:val="00B971BB"/>
    <w:rsid w:val="00BA449B"/>
    <w:rsid w:val="00BA68D4"/>
    <w:rsid w:val="00BB4E60"/>
    <w:rsid w:val="00BB7B98"/>
    <w:rsid w:val="00BC5CCB"/>
    <w:rsid w:val="00BE5096"/>
    <w:rsid w:val="00BE7B53"/>
    <w:rsid w:val="00BF179F"/>
    <w:rsid w:val="00C01AFD"/>
    <w:rsid w:val="00C02172"/>
    <w:rsid w:val="00C05E44"/>
    <w:rsid w:val="00C16561"/>
    <w:rsid w:val="00C31484"/>
    <w:rsid w:val="00C4205B"/>
    <w:rsid w:val="00C5039B"/>
    <w:rsid w:val="00C55144"/>
    <w:rsid w:val="00C713EA"/>
    <w:rsid w:val="00C71AA3"/>
    <w:rsid w:val="00CA2288"/>
    <w:rsid w:val="00CA436E"/>
    <w:rsid w:val="00CA74C5"/>
    <w:rsid w:val="00CB0042"/>
    <w:rsid w:val="00CB79A9"/>
    <w:rsid w:val="00CC024F"/>
    <w:rsid w:val="00CC12D9"/>
    <w:rsid w:val="00CC2BD7"/>
    <w:rsid w:val="00CC41C4"/>
    <w:rsid w:val="00CE55A6"/>
    <w:rsid w:val="00CE573F"/>
    <w:rsid w:val="00CE6026"/>
    <w:rsid w:val="00CE7AC8"/>
    <w:rsid w:val="00D175AA"/>
    <w:rsid w:val="00D316C2"/>
    <w:rsid w:val="00D328AC"/>
    <w:rsid w:val="00D33B71"/>
    <w:rsid w:val="00D3435D"/>
    <w:rsid w:val="00D407F6"/>
    <w:rsid w:val="00D550B1"/>
    <w:rsid w:val="00D57FA7"/>
    <w:rsid w:val="00D60065"/>
    <w:rsid w:val="00D77AA3"/>
    <w:rsid w:val="00D77F50"/>
    <w:rsid w:val="00D817B6"/>
    <w:rsid w:val="00D9289A"/>
    <w:rsid w:val="00D933F8"/>
    <w:rsid w:val="00D94677"/>
    <w:rsid w:val="00DA7736"/>
    <w:rsid w:val="00DB2122"/>
    <w:rsid w:val="00DB31E9"/>
    <w:rsid w:val="00DB7047"/>
    <w:rsid w:val="00DC4C54"/>
    <w:rsid w:val="00DC5C36"/>
    <w:rsid w:val="00DD10F8"/>
    <w:rsid w:val="00DD7B41"/>
    <w:rsid w:val="00DE39B6"/>
    <w:rsid w:val="00DE5E38"/>
    <w:rsid w:val="00DF5CDE"/>
    <w:rsid w:val="00E03E7F"/>
    <w:rsid w:val="00E30B10"/>
    <w:rsid w:val="00E36874"/>
    <w:rsid w:val="00E43651"/>
    <w:rsid w:val="00E52684"/>
    <w:rsid w:val="00E55E75"/>
    <w:rsid w:val="00E73676"/>
    <w:rsid w:val="00E73783"/>
    <w:rsid w:val="00E827FD"/>
    <w:rsid w:val="00E83FA6"/>
    <w:rsid w:val="00E91071"/>
    <w:rsid w:val="00E9168A"/>
    <w:rsid w:val="00EA3DAA"/>
    <w:rsid w:val="00EB571E"/>
    <w:rsid w:val="00EB5EE2"/>
    <w:rsid w:val="00EB7CB0"/>
    <w:rsid w:val="00EC3E41"/>
    <w:rsid w:val="00EC6F9D"/>
    <w:rsid w:val="00ED1DF4"/>
    <w:rsid w:val="00ED6576"/>
    <w:rsid w:val="00EE401A"/>
    <w:rsid w:val="00EE5146"/>
    <w:rsid w:val="00EF3458"/>
    <w:rsid w:val="00EF5DB4"/>
    <w:rsid w:val="00EF631E"/>
    <w:rsid w:val="00EF7A10"/>
    <w:rsid w:val="00F00B97"/>
    <w:rsid w:val="00F02E1C"/>
    <w:rsid w:val="00F125AF"/>
    <w:rsid w:val="00F13056"/>
    <w:rsid w:val="00F21A29"/>
    <w:rsid w:val="00F21E12"/>
    <w:rsid w:val="00F26299"/>
    <w:rsid w:val="00F2709C"/>
    <w:rsid w:val="00F3725F"/>
    <w:rsid w:val="00F40376"/>
    <w:rsid w:val="00F43D8C"/>
    <w:rsid w:val="00F476CF"/>
    <w:rsid w:val="00F62EB9"/>
    <w:rsid w:val="00F62EDB"/>
    <w:rsid w:val="00F63894"/>
    <w:rsid w:val="00F66CEA"/>
    <w:rsid w:val="00F72154"/>
    <w:rsid w:val="00F73FF3"/>
    <w:rsid w:val="00F767F7"/>
    <w:rsid w:val="00F805C8"/>
    <w:rsid w:val="00F961AB"/>
    <w:rsid w:val="00F97529"/>
    <w:rsid w:val="00FA199E"/>
    <w:rsid w:val="00FB0802"/>
    <w:rsid w:val="00FB2329"/>
    <w:rsid w:val="00FB2B00"/>
    <w:rsid w:val="00FC3772"/>
    <w:rsid w:val="00FC62AB"/>
    <w:rsid w:val="00FC63BC"/>
    <w:rsid w:val="00FD5F43"/>
    <w:rsid w:val="00FF41CF"/>
    <w:rsid w:val="00FF62F3"/>
    <w:rsid w:val="01C81B2E"/>
    <w:rsid w:val="032C3EF0"/>
    <w:rsid w:val="03641C2C"/>
    <w:rsid w:val="0394A3BB"/>
    <w:rsid w:val="040C5A50"/>
    <w:rsid w:val="040D46FC"/>
    <w:rsid w:val="047BDBB1"/>
    <w:rsid w:val="04E0BC1B"/>
    <w:rsid w:val="05F6F9DB"/>
    <w:rsid w:val="064AD958"/>
    <w:rsid w:val="0823056F"/>
    <w:rsid w:val="09871DA9"/>
    <w:rsid w:val="09BED5D0"/>
    <w:rsid w:val="0A1FDC83"/>
    <w:rsid w:val="0A8C349B"/>
    <w:rsid w:val="0AFF8F3B"/>
    <w:rsid w:val="0B4BDA2F"/>
    <w:rsid w:val="0BCF38E8"/>
    <w:rsid w:val="0C84E6C8"/>
    <w:rsid w:val="0E9BAD88"/>
    <w:rsid w:val="0EF0DC2E"/>
    <w:rsid w:val="0FC0CCEF"/>
    <w:rsid w:val="10BCBFF7"/>
    <w:rsid w:val="133A5254"/>
    <w:rsid w:val="13B4DFC7"/>
    <w:rsid w:val="140CCA2D"/>
    <w:rsid w:val="144A3C8F"/>
    <w:rsid w:val="14E03626"/>
    <w:rsid w:val="1547DAC7"/>
    <w:rsid w:val="15BB3F02"/>
    <w:rsid w:val="16AE9EEC"/>
    <w:rsid w:val="17FE1064"/>
    <w:rsid w:val="182D8105"/>
    <w:rsid w:val="1AA24AD0"/>
    <w:rsid w:val="1C55E74F"/>
    <w:rsid w:val="1CBDDA22"/>
    <w:rsid w:val="1CE7F3C4"/>
    <w:rsid w:val="1DE074A6"/>
    <w:rsid w:val="1DE1E6AD"/>
    <w:rsid w:val="1DF5EE18"/>
    <w:rsid w:val="1E3EC879"/>
    <w:rsid w:val="1FDA98DA"/>
    <w:rsid w:val="2011ADF6"/>
    <w:rsid w:val="204A0AAC"/>
    <w:rsid w:val="209A84B8"/>
    <w:rsid w:val="20E88DDE"/>
    <w:rsid w:val="21AD7E57"/>
    <w:rsid w:val="21F733A7"/>
    <w:rsid w:val="23B09618"/>
    <w:rsid w:val="24567676"/>
    <w:rsid w:val="246EBBDC"/>
    <w:rsid w:val="24BD0412"/>
    <w:rsid w:val="24C66344"/>
    <w:rsid w:val="24CB4D26"/>
    <w:rsid w:val="253FE466"/>
    <w:rsid w:val="25D0F486"/>
    <w:rsid w:val="25ECF892"/>
    <w:rsid w:val="26FE9F58"/>
    <w:rsid w:val="270CD872"/>
    <w:rsid w:val="28778528"/>
    <w:rsid w:val="2882A2A6"/>
    <w:rsid w:val="2AA465A9"/>
    <w:rsid w:val="2AA92EFE"/>
    <w:rsid w:val="2C4311B9"/>
    <w:rsid w:val="2D493E73"/>
    <w:rsid w:val="2EC290AD"/>
    <w:rsid w:val="2EE9390A"/>
    <w:rsid w:val="2F8ED1CA"/>
    <w:rsid w:val="2FB876D2"/>
    <w:rsid w:val="306E5A56"/>
    <w:rsid w:val="32BB006F"/>
    <w:rsid w:val="3402F7FC"/>
    <w:rsid w:val="34533575"/>
    <w:rsid w:val="3546DEBF"/>
    <w:rsid w:val="3702EF27"/>
    <w:rsid w:val="38B40538"/>
    <w:rsid w:val="3A1261F0"/>
    <w:rsid w:val="3A969412"/>
    <w:rsid w:val="3B003D92"/>
    <w:rsid w:val="3C296CB6"/>
    <w:rsid w:val="3C9FE44A"/>
    <w:rsid w:val="3CE1B708"/>
    <w:rsid w:val="3E3720F3"/>
    <w:rsid w:val="3E9CEC14"/>
    <w:rsid w:val="3E9EEE87"/>
    <w:rsid w:val="3FD7850C"/>
    <w:rsid w:val="407082B2"/>
    <w:rsid w:val="419D9460"/>
    <w:rsid w:val="41EF3D77"/>
    <w:rsid w:val="4350F88C"/>
    <w:rsid w:val="4394BBDC"/>
    <w:rsid w:val="43B249D3"/>
    <w:rsid w:val="445030E2"/>
    <w:rsid w:val="4469593F"/>
    <w:rsid w:val="44820C1F"/>
    <w:rsid w:val="457A2944"/>
    <w:rsid w:val="45D31D4A"/>
    <w:rsid w:val="45F3EEC9"/>
    <w:rsid w:val="46710583"/>
    <w:rsid w:val="46DAB25F"/>
    <w:rsid w:val="4787D1A4"/>
    <w:rsid w:val="480CD5E4"/>
    <w:rsid w:val="4923A205"/>
    <w:rsid w:val="492B8F8B"/>
    <w:rsid w:val="4AC75FEC"/>
    <w:rsid w:val="4C5B42C7"/>
    <w:rsid w:val="4CC1F2FA"/>
    <w:rsid w:val="4D17F09E"/>
    <w:rsid w:val="4EEAD61B"/>
    <w:rsid w:val="51E2F5EB"/>
    <w:rsid w:val="5328BCBF"/>
    <w:rsid w:val="53325895"/>
    <w:rsid w:val="54D2308F"/>
    <w:rsid w:val="54EE03D8"/>
    <w:rsid w:val="550A6209"/>
    <w:rsid w:val="571299D4"/>
    <w:rsid w:val="577957AE"/>
    <w:rsid w:val="57A5882C"/>
    <w:rsid w:val="59DD4B49"/>
    <w:rsid w:val="5AB0F870"/>
    <w:rsid w:val="5AFA358A"/>
    <w:rsid w:val="5B9AC678"/>
    <w:rsid w:val="5E5C75F5"/>
    <w:rsid w:val="5F1E908D"/>
    <w:rsid w:val="5F7BD581"/>
    <w:rsid w:val="60BA60EE"/>
    <w:rsid w:val="6163760E"/>
    <w:rsid w:val="61A5257A"/>
    <w:rsid w:val="622D2544"/>
    <w:rsid w:val="6487EF73"/>
    <w:rsid w:val="6757C14F"/>
    <w:rsid w:val="675EBF50"/>
    <w:rsid w:val="68C882D0"/>
    <w:rsid w:val="6B5F8363"/>
    <w:rsid w:val="6B972CFA"/>
    <w:rsid w:val="6BB246AE"/>
    <w:rsid w:val="6E5BF559"/>
    <w:rsid w:val="6E9DFB69"/>
    <w:rsid w:val="6EB5A55F"/>
    <w:rsid w:val="6FEDD55E"/>
    <w:rsid w:val="70888ADC"/>
    <w:rsid w:val="710C0859"/>
    <w:rsid w:val="711391A0"/>
    <w:rsid w:val="71897A63"/>
    <w:rsid w:val="72DA1BA5"/>
    <w:rsid w:val="73B322A4"/>
    <w:rsid w:val="73E127D8"/>
    <w:rsid w:val="744DB3E1"/>
    <w:rsid w:val="7474EBEF"/>
    <w:rsid w:val="74E598C2"/>
    <w:rsid w:val="7524E6E3"/>
    <w:rsid w:val="755BFBFF"/>
    <w:rsid w:val="7578000B"/>
    <w:rsid w:val="759B913F"/>
    <w:rsid w:val="759CDFF6"/>
    <w:rsid w:val="75E98442"/>
    <w:rsid w:val="7663D578"/>
    <w:rsid w:val="78C976F2"/>
    <w:rsid w:val="79025992"/>
    <w:rsid w:val="793034CC"/>
    <w:rsid w:val="79921E42"/>
    <w:rsid w:val="7A8610D3"/>
    <w:rsid w:val="7BA3ACF4"/>
    <w:rsid w:val="7C3A665C"/>
    <w:rsid w:val="7D9DCCE9"/>
    <w:rsid w:val="7DFFAC82"/>
    <w:rsid w:val="7EBAE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84F354"/>
  <w15:chartTrackingRefBased/>
  <w15:docId w15:val="{AE0E544A-D575-416F-9715-A02B8A17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531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A5318"/>
    <w:pPr>
      <w:tabs>
        <w:tab w:val="center" w:pos="4536"/>
        <w:tab w:val="right" w:pos="9072"/>
      </w:tabs>
    </w:pPr>
  </w:style>
  <w:style w:type="character" w:customStyle="1" w:styleId="st">
    <w:name w:val="st"/>
    <w:basedOn w:val="DefaultParagraphFont"/>
    <w:rsid w:val="00112790"/>
  </w:style>
  <w:style w:type="character" w:styleId="Hyperlink">
    <w:name w:val="Hyperlink"/>
    <w:rsid w:val="002E757F"/>
    <w:rPr>
      <w:color w:val="0000FF"/>
      <w:u w:val="single"/>
    </w:rPr>
  </w:style>
  <w:style w:type="character" w:styleId="Strong">
    <w:name w:val="Strong"/>
    <w:uiPriority w:val="22"/>
    <w:qFormat/>
    <w:rsid w:val="007F6056"/>
    <w:rPr>
      <w:b/>
      <w:bCs/>
    </w:rPr>
  </w:style>
  <w:style w:type="paragraph" w:styleId="PlainText">
    <w:name w:val="Plain Text"/>
    <w:basedOn w:val="Normal"/>
    <w:link w:val="PlainTextChar"/>
    <w:uiPriority w:val="99"/>
    <w:rsid w:val="00EA3DA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rsid w:val="00EA3DA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E401A"/>
    <w:pPr>
      <w:ind w:left="720"/>
      <w:contextualSpacing/>
    </w:pPr>
    <w:rPr>
      <w:rFonts w:ascii="Calibri" w:eastAsia="Calibri" w:hAnsi="Calibri"/>
      <w:lang w:eastAsia="en-US"/>
    </w:rPr>
  </w:style>
  <w:style w:type="paragraph" w:customStyle="1" w:styleId="xmsonormal">
    <w:name w:val="x_msonormal"/>
    <w:basedOn w:val="Normal"/>
    <w:rsid w:val="00E83FA6"/>
    <w:rPr>
      <w:rFonts w:ascii="Calibri" w:eastAsia="Calibri" w:hAnsi="Calibri" w:cs="Calibri"/>
      <w:sz w:val="22"/>
      <w:szCs w:val="22"/>
    </w:rPr>
  </w:style>
  <w:style w:type="character" w:styleId="UnresolvedMention">
    <w:name w:val="Unresolved Mention"/>
    <w:uiPriority w:val="99"/>
    <w:semiHidden/>
    <w:unhideWhenUsed/>
    <w:rsid w:val="00821C09"/>
    <w:rPr>
      <w:color w:val="605E5C"/>
      <w:shd w:val="clear" w:color="auto" w:fill="E1DFDD"/>
    </w:rPr>
  </w:style>
  <w:style w:type="character" w:styleId="FollowedHyperlink">
    <w:name w:val="FollowedHyperlink"/>
    <w:rsid w:val="00821C09"/>
    <w:rPr>
      <w:color w:val="954F72"/>
      <w:u w:val="single"/>
    </w:rPr>
  </w:style>
  <w:style w:type="paragraph" w:customStyle="1" w:styleId="Default">
    <w:name w:val="Default"/>
    <w:rsid w:val="001F66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81A7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281A7C"/>
  </w:style>
  <w:style w:type="paragraph" w:styleId="NoSpacing">
    <w:name w:val="No Spacing"/>
    <w:uiPriority w:val="1"/>
    <w:qFormat/>
    <w:rsid w:val="00325F9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7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be-rp.de/546132-vberp-de-wAssets/docs/RSchr-D-4-Anl4_Flyer-Rechte-im-Arbeitskampf.pdf?sn=sn36a817c04d40c28d8a7b03c6efcc8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C08AF-D178-46C3-AA75-9BBAFDA9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2565</Characters>
  <Application>Microsoft Office Word</Application>
  <DocSecurity>4</DocSecurity>
  <Lines>21</Lines>
  <Paragraphs>6</Paragraphs>
  <ScaleCrop>false</ScaleCrop>
  <Company>Wilke GmbH</Company>
  <LinksUpToDate>false</LinksUpToDate>
  <CharactersWithSpaces>3009</CharactersWithSpaces>
  <SharedDoc>false</SharedDoc>
  <HLinks>
    <vt:vector size="6" baseType="variant">
      <vt:variant>
        <vt:i4>4456552</vt:i4>
      </vt:variant>
      <vt:variant>
        <vt:i4>0</vt:i4>
      </vt:variant>
      <vt:variant>
        <vt:i4>0</vt:i4>
      </vt:variant>
      <vt:variant>
        <vt:i4>5</vt:i4>
      </vt:variant>
      <vt:variant>
        <vt:lpwstr>https://www.vbe-rp.de/546132-vberp-de-wAssets/docs/RSchr-D-4-Anl4_Flyer-Rechte-im-Arbeitskampf.pdf?sn=sn36a817c04d40c28d8a7b03c6efcc8d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m.florissen</dc:creator>
  <cp:keywords/>
  <dc:description/>
  <cp:lastModifiedBy>Matthias Fehl</cp:lastModifiedBy>
  <cp:revision>13</cp:revision>
  <cp:lastPrinted>2023-12-02T03:55:00Z</cp:lastPrinted>
  <dcterms:created xsi:type="dcterms:W3CDTF">2023-12-02T03:55:00Z</dcterms:created>
  <dcterms:modified xsi:type="dcterms:W3CDTF">2023-12-01T19:24:00Z</dcterms:modified>
</cp:coreProperties>
</file>